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2E" w:rsidRDefault="00271AF6" w:rsidP="00E0002E">
      <w:pPr>
        <w:jc w:val="right"/>
        <w:rPr>
          <w:b/>
          <w:szCs w:val="28"/>
        </w:rPr>
      </w:pPr>
      <w:r>
        <w:rPr>
          <w:b/>
          <w:szCs w:val="28"/>
        </w:rPr>
        <w:t xml:space="preserve"> </w:t>
      </w:r>
    </w:p>
    <w:p w:rsidR="00E0002E" w:rsidRDefault="00E0002E" w:rsidP="00E0002E">
      <w:pPr>
        <w:rPr>
          <w:szCs w:val="28"/>
        </w:rPr>
      </w:pPr>
    </w:p>
    <w:p w:rsidR="00E0002E" w:rsidRDefault="00E0002E" w:rsidP="00E0002E">
      <w:pPr>
        <w:rPr>
          <w:szCs w:val="28"/>
        </w:rPr>
      </w:pPr>
    </w:p>
    <w:p w:rsidR="00E0002E" w:rsidRDefault="00E0002E" w:rsidP="00E0002E">
      <w:pPr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-346710</wp:posOffset>
            </wp:positionV>
            <wp:extent cx="538480" cy="98933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002E" w:rsidRDefault="00E0002E" w:rsidP="00E0002E">
      <w:pPr>
        <w:jc w:val="center"/>
        <w:rPr>
          <w:szCs w:val="28"/>
        </w:rPr>
      </w:pPr>
    </w:p>
    <w:p w:rsidR="00E0002E" w:rsidRDefault="00E0002E" w:rsidP="00E0002E">
      <w:pPr>
        <w:jc w:val="center"/>
        <w:rPr>
          <w:szCs w:val="28"/>
        </w:rPr>
      </w:pPr>
    </w:p>
    <w:p w:rsidR="00E0002E" w:rsidRDefault="00E0002E" w:rsidP="00E0002E">
      <w:pPr>
        <w:jc w:val="center"/>
        <w:rPr>
          <w:b/>
          <w:bCs/>
          <w:szCs w:val="28"/>
        </w:rPr>
      </w:pPr>
    </w:p>
    <w:p w:rsidR="00E0002E" w:rsidRDefault="00E0002E" w:rsidP="00E0002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СОВЕТ ДЕПУТАТОВ ТРЕТЬЕГО СОЗЫВА</w:t>
      </w:r>
    </w:p>
    <w:p w:rsidR="00E0002E" w:rsidRDefault="00E0002E" w:rsidP="00E0002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МАЛЬЦЕВСКОГО СЕЛЬСКОГО ПОСЕЛЕНИЯ</w:t>
      </w:r>
    </w:p>
    <w:p w:rsidR="00E0002E" w:rsidRDefault="00E0002E" w:rsidP="00E0002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ГАГАРИНСКОГО РАЙОНА СМОЛЕНСКОЙ ОБЛАСТИ</w:t>
      </w:r>
    </w:p>
    <w:p w:rsidR="00E0002E" w:rsidRDefault="00E0002E" w:rsidP="00E0002E">
      <w:pPr>
        <w:jc w:val="center"/>
        <w:rPr>
          <w:b/>
          <w:bCs/>
          <w:szCs w:val="28"/>
        </w:rPr>
      </w:pPr>
    </w:p>
    <w:p w:rsidR="00E0002E" w:rsidRDefault="00E0002E" w:rsidP="00E0002E">
      <w:pPr>
        <w:jc w:val="center"/>
        <w:rPr>
          <w:b/>
          <w:bCs/>
          <w:szCs w:val="28"/>
        </w:rPr>
      </w:pPr>
    </w:p>
    <w:p w:rsidR="00E0002E" w:rsidRDefault="00E0002E" w:rsidP="00E0002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E0002E" w:rsidRDefault="00E0002E" w:rsidP="00E0002E">
      <w:pPr>
        <w:rPr>
          <w:b/>
          <w:bCs/>
          <w:szCs w:val="28"/>
        </w:rPr>
      </w:pPr>
    </w:p>
    <w:p w:rsidR="00E0002E" w:rsidRDefault="00E0002E" w:rsidP="00E0002E">
      <w:pPr>
        <w:jc w:val="center"/>
        <w:rPr>
          <w:b/>
          <w:bCs/>
          <w:szCs w:val="28"/>
        </w:rPr>
      </w:pPr>
    </w:p>
    <w:p w:rsidR="00E0002E" w:rsidRDefault="00E0002E" w:rsidP="00E0002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от 23 апреля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2018 года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>№ 16</w:t>
      </w:r>
    </w:p>
    <w:p w:rsidR="00E0002E" w:rsidRDefault="00E0002E" w:rsidP="00E0002E"/>
    <w:p w:rsidR="00E0002E" w:rsidRDefault="00E0002E" w:rsidP="00E0002E">
      <w:r>
        <w:t>Об утверждении отчета об исполнении</w:t>
      </w:r>
    </w:p>
    <w:p w:rsidR="00E0002E" w:rsidRDefault="00E0002E" w:rsidP="00E0002E">
      <w:r>
        <w:t>бюджета муниципального образования</w:t>
      </w:r>
    </w:p>
    <w:p w:rsidR="00E0002E" w:rsidRDefault="00CC34A5" w:rsidP="00E0002E">
      <w:r>
        <w:t>Мальцевского сельского</w:t>
      </w:r>
      <w:r w:rsidR="00E0002E">
        <w:t xml:space="preserve"> </w:t>
      </w:r>
      <w:r>
        <w:t>поселения</w:t>
      </w:r>
    </w:p>
    <w:p w:rsidR="00E0002E" w:rsidRDefault="00E0002E" w:rsidP="00E0002E">
      <w:proofErr w:type="spellStart"/>
      <w:r>
        <w:t>Гагаринского</w:t>
      </w:r>
      <w:proofErr w:type="spellEnd"/>
      <w:r>
        <w:t xml:space="preserve"> района Смоленской области </w:t>
      </w:r>
    </w:p>
    <w:p w:rsidR="00E0002E" w:rsidRDefault="00E0002E" w:rsidP="00E0002E">
      <w:r>
        <w:t>за 2017 год»</w:t>
      </w:r>
    </w:p>
    <w:p w:rsidR="00E0002E" w:rsidRDefault="00E0002E" w:rsidP="00E0002E"/>
    <w:p w:rsidR="00E0002E" w:rsidRDefault="00E0002E" w:rsidP="00E0002E">
      <w:pPr>
        <w:jc w:val="both"/>
      </w:pPr>
      <w:r>
        <w:tab/>
        <w:t xml:space="preserve"> В соответствии с Бюджетным кодексом Российской Федерации и Уставом  муници</w:t>
      </w:r>
      <w:r w:rsidR="00CC34A5">
        <w:t>пального образования Мальцевского сельского поселения</w:t>
      </w:r>
      <w:r>
        <w:t xml:space="preserve"> </w:t>
      </w:r>
      <w:proofErr w:type="spellStart"/>
      <w:r>
        <w:t>Гагаринского</w:t>
      </w:r>
      <w:proofErr w:type="spellEnd"/>
      <w:r>
        <w:t xml:space="preserve"> района Смоленской области, рассмотрев проект решения «Об утверждении отчета об исполнении бюджета муниципального образования Мальцевское сельское поселение  </w:t>
      </w:r>
      <w:proofErr w:type="spellStart"/>
      <w:r>
        <w:t>Гагаринского</w:t>
      </w:r>
      <w:proofErr w:type="spellEnd"/>
      <w:r>
        <w:t xml:space="preserve"> района Смоленской области за 2017 год» внесенный Администрацией Мальцевского сельского поселения </w:t>
      </w:r>
      <w:proofErr w:type="spellStart"/>
      <w:r>
        <w:t>Гагаринского</w:t>
      </w:r>
      <w:proofErr w:type="spellEnd"/>
      <w:r>
        <w:t xml:space="preserve"> района Смоленской области и заключения Контрольн</w:t>
      </w:r>
      <w:proofErr w:type="gramStart"/>
      <w:r>
        <w:t>о-</w:t>
      </w:r>
      <w:proofErr w:type="gramEnd"/>
      <w:r>
        <w:t xml:space="preserve"> счетного органа муниципального образования «</w:t>
      </w:r>
      <w:proofErr w:type="spellStart"/>
      <w:r>
        <w:t>Гагаринский</w:t>
      </w:r>
      <w:proofErr w:type="spellEnd"/>
      <w:r>
        <w:t xml:space="preserve"> район» Смоленской области по результатам внешней проверки годового отчета об исполнении бюджета муници</w:t>
      </w:r>
      <w:r w:rsidR="00CC34A5">
        <w:t>пального образования Мальцевского сельского поселения</w:t>
      </w:r>
      <w:r>
        <w:t xml:space="preserve"> </w:t>
      </w:r>
      <w:proofErr w:type="spellStart"/>
      <w:r>
        <w:t>Гагаринского</w:t>
      </w:r>
      <w:proofErr w:type="spellEnd"/>
      <w:r>
        <w:t xml:space="preserve"> района Смоленской области за 2017 год Совет депутатов Мальцевского сельского поселения </w:t>
      </w:r>
      <w:proofErr w:type="spellStart"/>
      <w:r>
        <w:t>Гагаринского</w:t>
      </w:r>
      <w:proofErr w:type="spellEnd"/>
      <w:r>
        <w:t xml:space="preserve"> района  Смоленской области</w:t>
      </w:r>
    </w:p>
    <w:p w:rsidR="00E0002E" w:rsidRDefault="00E0002E" w:rsidP="00E0002E">
      <w:r>
        <w:tab/>
      </w:r>
    </w:p>
    <w:p w:rsidR="00E0002E" w:rsidRDefault="00E0002E" w:rsidP="00E0002E">
      <w:pPr>
        <w:ind w:firstLine="708"/>
        <w:rPr>
          <w:b/>
        </w:rPr>
      </w:pPr>
      <w:r>
        <w:rPr>
          <w:b/>
        </w:rPr>
        <w:t>РЕШИЛ:</w:t>
      </w:r>
    </w:p>
    <w:p w:rsidR="00E0002E" w:rsidRDefault="00E0002E" w:rsidP="00E0002E">
      <w:r>
        <w:tab/>
      </w:r>
    </w:p>
    <w:p w:rsidR="00E0002E" w:rsidRDefault="00E0002E" w:rsidP="00E0002E">
      <w:pPr>
        <w:jc w:val="both"/>
      </w:pPr>
      <w:r>
        <w:tab/>
        <w:t>1.Утвердить основные характеристики отчета об исполнении бюджета муници</w:t>
      </w:r>
      <w:r w:rsidR="00CC34A5">
        <w:t>пального образования Мальцевского сельского поселения</w:t>
      </w:r>
      <w:r>
        <w:t xml:space="preserve"> </w:t>
      </w:r>
      <w:proofErr w:type="spellStart"/>
      <w:r>
        <w:t>Гагаринского</w:t>
      </w:r>
      <w:proofErr w:type="spellEnd"/>
      <w:r>
        <w:t xml:space="preserve"> района Смоленской области за 2017 год:</w:t>
      </w:r>
    </w:p>
    <w:p w:rsidR="00E0002E" w:rsidRDefault="00E0002E" w:rsidP="00E0002E">
      <w:pPr>
        <w:jc w:val="both"/>
      </w:pPr>
      <w:r>
        <w:tab/>
        <w:t>1) общий объем доходов бюджета муници</w:t>
      </w:r>
      <w:r w:rsidR="00CC34A5">
        <w:t>пального образования Мальцевского сельского поселения</w:t>
      </w:r>
      <w:r>
        <w:t xml:space="preserve"> </w:t>
      </w:r>
      <w:proofErr w:type="spellStart"/>
      <w:r>
        <w:t>Гагаринского</w:t>
      </w:r>
      <w:proofErr w:type="spellEnd"/>
      <w:r>
        <w:t xml:space="preserve"> района Смоленской области в сумме 3304,2 тыс</w:t>
      </w:r>
      <w:proofErr w:type="gramStart"/>
      <w:r>
        <w:t>.р</w:t>
      </w:r>
      <w:proofErr w:type="gramEnd"/>
      <w:r>
        <w:t>ублей</w:t>
      </w:r>
    </w:p>
    <w:p w:rsidR="00E0002E" w:rsidRDefault="00E0002E" w:rsidP="00E0002E">
      <w:pPr>
        <w:jc w:val="both"/>
      </w:pPr>
      <w:r>
        <w:lastRenderedPageBreak/>
        <w:tab/>
        <w:t>2) общий объем расходов бюджета муниципального о</w:t>
      </w:r>
      <w:r w:rsidR="00CC34A5">
        <w:t>бразования Мальцевского сельского поселения</w:t>
      </w:r>
      <w:r>
        <w:t xml:space="preserve"> </w:t>
      </w:r>
      <w:proofErr w:type="spellStart"/>
      <w:r>
        <w:t>Гагаринского</w:t>
      </w:r>
      <w:proofErr w:type="spellEnd"/>
      <w:r>
        <w:t xml:space="preserve"> района Смоленской области в сумме 3199,8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E0002E" w:rsidRDefault="00E0002E" w:rsidP="00E0002E">
      <w:pPr>
        <w:jc w:val="both"/>
      </w:pPr>
      <w:r>
        <w:tab/>
        <w:t xml:space="preserve">3) </w:t>
      </w:r>
      <w:proofErr w:type="spellStart"/>
      <w:r>
        <w:t>профицит</w:t>
      </w:r>
      <w:proofErr w:type="spellEnd"/>
      <w:r>
        <w:t xml:space="preserve"> бюджета муници</w:t>
      </w:r>
      <w:r w:rsidR="00CC34A5">
        <w:t>пального образования Мальцевского сельского поселения</w:t>
      </w:r>
      <w:r>
        <w:t xml:space="preserve"> </w:t>
      </w:r>
      <w:proofErr w:type="spellStart"/>
      <w:r>
        <w:t>Гагаринского</w:t>
      </w:r>
      <w:proofErr w:type="spellEnd"/>
      <w:r>
        <w:t xml:space="preserve"> района Смоленской области в сумме 104,4 тыс. рублей.</w:t>
      </w:r>
    </w:p>
    <w:p w:rsidR="00E0002E" w:rsidRDefault="00E0002E" w:rsidP="00E0002E">
      <w:pPr>
        <w:jc w:val="both"/>
      </w:pPr>
      <w:r>
        <w:tab/>
        <w:t>2.Утвердить доходы бюджета муници</w:t>
      </w:r>
      <w:r w:rsidR="00CC34A5">
        <w:t>пального образования Мальцевского сельского поселения</w:t>
      </w:r>
      <w:r>
        <w:t xml:space="preserve"> </w:t>
      </w:r>
      <w:proofErr w:type="spellStart"/>
      <w:r>
        <w:t>Гагаринского</w:t>
      </w:r>
      <w:proofErr w:type="spellEnd"/>
      <w:r>
        <w:t xml:space="preserve"> района Смоленской области по кодам классификации доходов бюджетов на 2017 год согласно приложению  1 к настоящему решению.</w:t>
      </w:r>
    </w:p>
    <w:p w:rsidR="00E0002E" w:rsidRDefault="00E0002E" w:rsidP="00E0002E">
      <w:pPr>
        <w:jc w:val="both"/>
      </w:pPr>
      <w:r>
        <w:tab/>
        <w:t>3. Утвердить доходы бюджета муниципально</w:t>
      </w:r>
      <w:r w:rsidR="00CC34A5">
        <w:t>го образования Мальцевского сельского поселения</w:t>
      </w:r>
      <w:r>
        <w:t xml:space="preserve"> </w:t>
      </w:r>
      <w:proofErr w:type="spellStart"/>
      <w:r>
        <w:t>Гагаринского</w:t>
      </w:r>
      <w:proofErr w:type="spellEnd"/>
      <w:r>
        <w:t xml:space="preserve"> района Смоленской области по кодам видов доходов, подвидов доходов, классификации операций сектора государственного управления, относящихся к доходам за 2017 год согласно приложению 2 к настоящему решению.</w:t>
      </w:r>
    </w:p>
    <w:p w:rsidR="00E0002E" w:rsidRDefault="00E0002E" w:rsidP="00E0002E">
      <w:pPr>
        <w:jc w:val="both"/>
      </w:pPr>
      <w:r>
        <w:tab/>
        <w:t>4. Утвердить расходы бюджета муници</w:t>
      </w:r>
      <w:r w:rsidR="00CC34A5">
        <w:t>пального образования Мальцевского сельского поселения</w:t>
      </w:r>
      <w:r>
        <w:t xml:space="preserve"> </w:t>
      </w:r>
      <w:proofErr w:type="spellStart"/>
      <w:r>
        <w:t>Гагаринского</w:t>
      </w:r>
      <w:proofErr w:type="spellEnd"/>
      <w:r>
        <w:t xml:space="preserve"> района Смоленской области по ведомственной структуре расходов бюджета муници</w:t>
      </w:r>
      <w:r w:rsidR="00CC34A5">
        <w:t xml:space="preserve">пального образования Мальцевского сельского </w:t>
      </w:r>
      <w:proofErr w:type="spellStart"/>
      <w:r w:rsidR="00CC34A5">
        <w:t>поселени</w:t>
      </w:r>
      <w:proofErr w:type="spellEnd"/>
      <w:r>
        <w:t xml:space="preserve"> </w:t>
      </w:r>
      <w:proofErr w:type="spellStart"/>
      <w:r>
        <w:t>Гагаринского</w:t>
      </w:r>
      <w:proofErr w:type="spellEnd"/>
      <w:r>
        <w:t xml:space="preserve"> района Смоленской области на 2017 год согласно приложению 3 к настоящему решению.</w:t>
      </w:r>
    </w:p>
    <w:p w:rsidR="00E0002E" w:rsidRDefault="00E0002E" w:rsidP="00E0002E">
      <w:pPr>
        <w:ind w:firstLine="720"/>
        <w:jc w:val="both"/>
      </w:pPr>
      <w:r>
        <w:t>5. Утвердить расходы бюджета муници</w:t>
      </w:r>
      <w:r w:rsidR="00CC34A5">
        <w:t>пального образования Мальцевского сельского поселения</w:t>
      </w:r>
      <w:r>
        <w:t xml:space="preserve"> </w:t>
      </w:r>
      <w:proofErr w:type="spellStart"/>
      <w:r>
        <w:t>Гагаринского</w:t>
      </w:r>
      <w:proofErr w:type="spellEnd"/>
      <w:r>
        <w:t xml:space="preserve"> района Смоленской области по разделам и подразделам классификации расходов бюджетов на 2017 год согласно приложению 4 к настоящему решению.</w:t>
      </w:r>
    </w:p>
    <w:p w:rsidR="00E0002E" w:rsidRDefault="00E0002E" w:rsidP="00E0002E">
      <w:pPr>
        <w:ind w:firstLine="720"/>
        <w:jc w:val="both"/>
      </w:pPr>
      <w:r>
        <w:t xml:space="preserve">6.Утвердить объем затрат на содержание Администрации Мальцевского сельского поселения </w:t>
      </w:r>
      <w:proofErr w:type="spellStart"/>
      <w:r>
        <w:t>Гагаринского</w:t>
      </w:r>
      <w:proofErr w:type="spellEnd"/>
      <w:r>
        <w:t xml:space="preserve"> района Смоленской области в размере 1364,3 тыс. рублей.</w:t>
      </w:r>
    </w:p>
    <w:p w:rsidR="00E0002E" w:rsidRDefault="00E0002E" w:rsidP="00E0002E">
      <w:pPr>
        <w:ind w:firstLine="720"/>
        <w:jc w:val="both"/>
      </w:pPr>
      <w:r>
        <w:t xml:space="preserve">7. Настоящее решение вступает в силу со дня его официального опубликования и подлежит размещению </w:t>
      </w:r>
      <w:r>
        <w:rPr>
          <w:bCs/>
        </w:rPr>
        <w:t>на официальном сайте Администрации МО «</w:t>
      </w:r>
      <w:proofErr w:type="spellStart"/>
      <w:r>
        <w:rPr>
          <w:bCs/>
        </w:rPr>
        <w:t>Гагаринский</w:t>
      </w:r>
      <w:proofErr w:type="spellEnd"/>
      <w:r>
        <w:rPr>
          <w:bCs/>
        </w:rPr>
        <w:t xml:space="preserve"> район» Смоле</w:t>
      </w:r>
      <w:r w:rsidR="005E3F99">
        <w:rPr>
          <w:bCs/>
        </w:rPr>
        <w:t>нской области в</w:t>
      </w:r>
      <w:r w:rsidR="005E3F99" w:rsidRPr="005E3F99">
        <w:t xml:space="preserve"> </w:t>
      </w:r>
      <w:r w:rsidR="005E3F99">
        <w:t>информационно-телекоммуникационной сети «Интернет»</w:t>
      </w:r>
    </w:p>
    <w:p w:rsidR="00E0002E" w:rsidRDefault="00E0002E" w:rsidP="00E0002E">
      <w:pPr>
        <w:jc w:val="both"/>
      </w:pPr>
    </w:p>
    <w:p w:rsidR="00E0002E" w:rsidRDefault="00E0002E" w:rsidP="00E0002E"/>
    <w:p w:rsidR="00E0002E" w:rsidRDefault="00E0002E" w:rsidP="00E0002E"/>
    <w:p w:rsidR="00E0002E" w:rsidRDefault="00E0002E" w:rsidP="00E0002E">
      <w:pPr>
        <w:jc w:val="both"/>
      </w:pPr>
    </w:p>
    <w:p w:rsidR="00E0002E" w:rsidRDefault="00E0002E" w:rsidP="00E0002E">
      <w:pPr>
        <w:jc w:val="both"/>
      </w:pPr>
      <w:r>
        <w:t>Глава муниципального образования</w:t>
      </w:r>
    </w:p>
    <w:p w:rsidR="00E0002E" w:rsidRDefault="00E0002E" w:rsidP="00E0002E">
      <w:pPr>
        <w:jc w:val="both"/>
      </w:pPr>
      <w:r>
        <w:t>Мальцевское сельское поселение</w:t>
      </w:r>
    </w:p>
    <w:p w:rsidR="00E0002E" w:rsidRDefault="00E0002E" w:rsidP="00E0002E">
      <w:pPr>
        <w:jc w:val="both"/>
      </w:pPr>
      <w:proofErr w:type="spellStart"/>
      <w:r>
        <w:t>Гагаринского</w:t>
      </w:r>
      <w:proofErr w:type="spellEnd"/>
      <w:r>
        <w:t xml:space="preserve"> района Смоленской области </w:t>
      </w:r>
      <w:r>
        <w:tab/>
      </w:r>
      <w:r>
        <w:tab/>
        <w:t xml:space="preserve">                </w:t>
      </w:r>
      <w:proofErr w:type="spellStart"/>
      <w:r>
        <w:t>Л.А.Фелнер</w:t>
      </w:r>
      <w:proofErr w:type="spellEnd"/>
    </w:p>
    <w:p w:rsidR="00E0002E" w:rsidRDefault="00E0002E" w:rsidP="00E0002E">
      <w:pPr>
        <w:ind w:firstLine="600"/>
        <w:jc w:val="both"/>
      </w:pPr>
    </w:p>
    <w:p w:rsidR="00E0002E" w:rsidRDefault="00E0002E" w:rsidP="00E0002E"/>
    <w:p w:rsidR="00E0002E" w:rsidRDefault="00E0002E" w:rsidP="00E0002E"/>
    <w:p w:rsidR="00E0002E" w:rsidRDefault="00E0002E" w:rsidP="00E0002E"/>
    <w:p w:rsidR="00E0002E" w:rsidRDefault="00E0002E" w:rsidP="00E0002E"/>
    <w:p w:rsidR="00917159" w:rsidRDefault="00917159"/>
    <w:sectPr w:rsidR="00917159" w:rsidSect="00917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02E"/>
    <w:rsid w:val="00070772"/>
    <w:rsid w:val="00096D7D"/>
    <w:rsid w:val="00271AF6"/>
    <w:rsid w:val="002F57D8"/>
    <w:rsid w:val="005E3F99"/>
    <w:rsid w:val="00917159"/>
    <w:rsid w:val="00A8288C"/>
    <w:rsid w:val="00CC34A5"/>
    <w:rsid w:val="00E0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2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2018-04-23T13:02:00Z</dcterms:created>
  <dcterms:modified xsi:type="dcterms:W3CDTF">2018-04-26T13:31:00Z</dcterms:modified>
</cp:coreProperties>
</file>